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Wybrany kierunek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Praca socjalna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